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9A786" w14:textId="77777777" w:rsidR="00437725" w:rsidRDefault="00437725" w:rsidP="00437725">
      <w:pPr>
        <w:jc w:val="center"/>
        <w:rPr>
          <w:rFonts w:ascii="Tahoma" w:hAnsi="Tahoma" w:cs="Tahoma"/>
          <w:b/>
        </w:rPr>
      </w:pPr>
    </w:p>
    <w:p w14:paraId="74E6A1B7" w14:textId="523F9D8B" w:rsidR="00437725" w:rsidRDefault="001343DD" w:rsidP="00EE7E19">
      <w:pPr>
        <w:jc w:val="center"/>
        <w:rPr>
          <w:rFonts w:ascii="Tahoma" w:hAnsi="Tahoma" w:cs="Tahoma"/>
          <w:b/>
        </w:rPr>
      </w:pPr>
      <w:r>
        <w:rPr>
          <w:rFonts w:ascii="Tahoma" w:hAnsi="Tahoma" w:cs="Tahoma"/>
          <w:b/>
        </w:rPr>
        <w:t>ACCETTAZIONE CLAUSOLA COMPROMISSORIA</w:t>
      </w:r>
      <w:r w:rsidR="00437725" w:rsidRPr="00DD0293">
        <w:rPr>
          <w:rFonts w:ascii="Tahoma" w:hAnsi="Tahoma" w:cs="Tahoma"/>
          <w:b/>
        </w:rPr>
        <w:t xml:space="preserve"> </w:t>
      </w:r>
    </w:p>
    <w:p w14:paraId="2BA60AFC" w14:textId="77777777" w:rsidR="00D73543" w:rsidRDefault="00437725" w:rsidP="00D73543">
      <w:pPr>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D73543">
        <w:rPr>
          <w:rFonts w:ascii="Tahoma" w:hAnsi="Tahoma" w:cs="Tahoma"/>
        </w:rPr>
        <w:tab/>
      </w:r>
      <w:r w:rsidR="00D73543">
        <w:rPr>
          <w:rFonts w:ascii="Tahoma" w:hAnsi="Tahoma" w:cs="Tahoma"/>
        </w:rPr>
        <w:tab/>
      </w:r>
      <w:r w:rsidR="00D73543">
        <w:rPr>
          <w:rFonts w:ascii="Tahoma" w:hAnsi="Tahoma" w:cs="Tahoma"/>
        </w:rPr>
        <w:tab/>
        <w:t xml:space="preserve">   </w:t>
      </w:r>
    </w:p>
    <w:p w14:paraId="1C0038B8" w14:textId="77777777" w:rsidR="00D73543" w:rsidRDefault="00D73543" w:rsidP="00D735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998"/>
        <w:rPr>
          <w:rFonts w:cs="Times New Roman"/>
          <w:color w:val="auto"/>
          <w:sz w:val="20"/>
          <w:szCs w:val="20"/>
        </w:rPr>
      </w:pPr>
      <w:r>
        <w:rPr>
          <w:rFonts w:cs="Times New Roman"/>
          <w:color w:val="auto"/>
          <w:sz w:val="20"/>
          <w:szCs w:val="20"/>
        </w:rPr>
        <w:t>Il/La sottoscritto/</w:t>
      </w:r>
      <w:proofErr w:type="gramStart"/>
      <w:r>
        <w:rPr>
          <w:rFonts w:cs="Times New Roman"/>
          <w:color w:val="auto"/>
          <w:sz w:val="20"/>
          <w:szCs w:val="20"/>
        </w:rPr>
        <w:t>a  _</w:t>
      </w:r>
      <w:proofErr w:type="gramEnd"/>
      <w:r>
        <w:rPr>
          <w:rFonts w:cs="Times New Roman"/>
          <w:color w:val="auto"/>
          <w:sz w:val="20"/>
          <w:szCs w:val="20"/>
        </w:rPr>
        <w:t>_______________________________________________, nato/a  il_______________________</w:t>
      </w:r>
    </w:p>
    <w:p w14:paraId="4F8CB625" w14:textId="77777777" w:rsidR="00D73543" w:rsidRDefault="00D73543" w:rsidP="00D735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998"/>
        <w:rPr>
          <w:rFonts w:cs="Times New Roman"/>
          <w:color w:val="auto"/>
          <w:sz w:val="20"/>
          <w:szCs w:val="20"/>
        </w:rPr>
      </w:pPr>
      <w:r>
        <w:rPr>
          <w:rFonts w:cs="Times New Roman"/>
          <w:color w:val="auto"/>
          <w:sz w:val="20"/>
          <w:szCs w:val="20"/>
        </w:rPr>
        <w:t>a ________________________________________ residente a _____________________________________________</w:t>
      </w:r>
    </w:p>
    <w:p w14:paraId="64349855" w14:textId="77777777" w:rsidR="00D73543" w:rsidRDefault="00D73543" w:rsidP="00D735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998"/>
        <w:rPr>
          <w:rFonts w:cs="Times New Roman"/>
          <w:color w:val="auto"/>
          <w:sz w:val="20"/>
          <w:szCs w:val="20"/>
        </w:rPr>
      </w:pPr>
      <w:r>
        <w:rPr>
          <w:rFonts w:cs="Times New Roman"/>
          <w:color w:val="auto"/>
          <w:sz w:val="20"/>
          <w:szCs w:val="20"/>
        </w:rPr>
        <w:t>in Via _________________________________________________</w:t>
      </w:r>
      <w:proofErr w:type="gramStart"/>
      <w:r>
        <w:rPr>
          <w:rFonts w:cs="Times New Roman"/>
          <w:color w:val="auto"/>
          <w:sz w:val="20"/>
          <w:szCs w:val="20"/>
        </w:rPr>
        <w:t>_  n.</w:t>
      </w:r>
      <w:proofErr w:type="gramEnd"/>
      <w:r>
        <w:rPr>
          <w:rFonts w:cs="Times New Roman"/>
          <w:color w:val="auto"/>
          <w:sz w:val="20"/>
          <w:szCs w:val="20"/>
        </w:rPr>
        <w:t xml:space="preserve">  _____________________________________ CELL_________________________________ EMAIL___________________________________________________</w:t>
      </w:r>
    </w:p>
    <w:p w14:paraId="50C4EE7D" w14:textId="77777777" w:rsidR="00D73543" w:rsidRDefault="00D73543" w:rsidP="00D735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998"/>
        <w:jc w:val="both"/>
        <w:rPr>
          <w:rFonts w:ascii="Tahoma" w:hAnsi="Tahoma" w:cs="Tahoma"/>
        </w:rPr>
      </w:pPr>
      <w:r>
        <w:rPr>
          <w:rFonts w:cs="Times New Roman"/>
          <w:color w:val="auto"/>
          <w:sz w:val="20"/>
          <w:szCs w:val="20"/>
        </w:rPr>
        <w:t xml:space="preserve">consapevole delle sanzioni penali previste dall’art. </w:t>
      </w:r>
      <w:proofErr w:type="gramStart"/>
      <w:r>
        <w:rPr>
          <w:rFonts w:cs="Times New Roman"/>
          <w:color w:val="auto"/>
          <w:sz w:val="20"/>
          <w:szCs w:val="20"/>
        </w:rPr>
        <w:t>76  del</w:t>
      </w:r>
      <w:proofErr w:type="gramEnd"/>
      <w:r>
        <w:rPr>
          <w:rFonts w:cs="Times New Roman"/>
          <w:color w:val="auto"/>
          <w:sz w:val="20"/>
          <w:szCs w:val="20"/>
        </w:rPr>
        <w:t xml:space="preserve"> </w:t>
      </w:r>
      <w:proofErr w:type="spellStart"/>
      <w:r>
        <w:rPr>
          <w:rFonts w:cs="Times New Roman"/>
          <w:color w:val="auto"/>
          <w:sz w:val="20"/>
          <w:szCs w:val="20"/>
        </w:rPr>
        <w:t>D.p.r.</w:t>
      </w:r>
      <w:proofErr w:type="spellEnd"/>
      <w:r>
        <w:rPr>
          <w:rFonts w:cs="Times New Roman"/>
          <w:color w:val="auto"/>
          <w:sz w:val="20"/>
          <w:szCs w:val="20"/>
        </w:rPr>
        <w:t xml:space="preserve"> 445/2000, nel caso di mendaci dichiarazioni, falsità negli atti, uso o esibizione di atti falsi, contenenti dati non più rispondenti a verità</w:t>
      </w:r>
      <w:r>
        <w:rPr>
          <w:rFonts w:ascii="Tahoma" w:hAnsi="Tahoma" w:cs="Tahoma"/>
        </w:rPr>
        <w:t xml:space="preserve"> </w:t>
      </w:r>
    </w:p>
    <w:p w14:paraId="38917117" w14:textId="11D4CC15" w:rsidR="001343DD" w:rsidRDefault="001343DD" w:rsidP="00D73543">
      <w:pPr>
        <w:jc w:val="both"/>
        <w:rPr>
          <w:rFonts w:cs="Times New Roman"/>
          <w:color w:val="auto"/>
          <w:sz w:val="20"/>
          <w:szCs w:val="20"/>
        </w:rPr>
      </w:pPr>
    </w:p>
    <w:p w14:paraId="38976D88" w14:textId="271D689C" w:rsidR="001343DD" w:rsidRPr="001343DD" w:rsidRDefault="001343DD" w:rsidP="001343DD">
      <w:pPr>
        <w:widowControl w:val="0"/>
        <w:autoSpaceDE w:val="0"/>
        <w:autoSpaceDN w:val="0"/>
        <w:adjustRightInd w:val="0"/>
        <w:spacing w:line="362" w:lineRule="exact"/>
        <w:jc w:val="center"/>
        <w:rPr>
          <w:b/>
          <w:sz w:val="24"/>
          <w:szCs w:val="24"/>
        </w:rPr>
      </w:pPr>
      <w:r w:rsidRPr="001343DD">
        <w:rPr>
          <w:b/>
          <w:sz w:val="24"/>
          <w:szCs w:val="24"/>
        </w:rPr>
        <w:t>dichiara</w:t>
      </w:r>
    </w:p>
    <w:p w14:paraId="6F122B8B" w14:textId="77777777" w:rsidR="001343DD" w:rsidRDefault="001343DD" w:rsidP="001343DD">
      <w:pPr>
        <w:widowControl w:val="0"/>
        <w:autoSpaceDE w:val="0"/>
        <w:autoSpaceDN w:val="0"/>
        <w:adjustRightInd w:val="0"/>
        <w:spacing w:line="362" w:lineRule="exact"/>
        <w:jc w:val="both"/>
        <w:rPr>
          <w:sz w:val="24"/>
          <w:szCs w:val="24"/>
        </w:rPr>
      </w:pPr>
    </w:p>
    <w:p w14:paraId="2C0296CB" w14:textId="2451BED1" w:rsidR="001343DD" w:rsidRDefault="001343DD" w:rsidP="001343DD">
      <w:pPr>
        <w:widowControl w:val="0"/>
        <w:autoSpaceDE w:val="0"/>
        <w:autoSpaceDN w:val="0"/>
        <w:adjustRightInd w:val="0"/>
        <w:spacing w:line="362" w:lineRule="exact"/>
        <w:jc w:val="both"/>
        <w:rPr>
          <w:sz w:val="24"/>
          <w:szCs w:val="24"/>
        </w:rPr>
      </w:pPr>
      <w:r>
        <w:rPr>
          <w:sz w:val="24"/>
          <w:szCs w:val="24"/>
        </w:rPr>
        <w:t xml:space="preserve">di essere a conoscenza e di accettare la seguente </w:t>
      </w:r>
      <w:r w:rsidRPr="00B806D3">
        <w:rPr>
          <w:sz w:val="24"/>
          <w:szCs w:val="24"/>
        </w:rPr>
        <w:t xml:space="preserve">clausola </w:t>
      </w:r>
      <w:r>
        <w:rPr>
          <w:sz w:val="24"/>
          <w:szCs w:val="24"/>
        </w:rPr>
        <w:t>compromissoria:</w:t>
      </w:r>
    </w:p>
    <w:p w14:paraId="7A5FABFB" w14:textId="77777777" w:rsidR="001343DD" w:rsidRDefault="001343DD" w:rsidP="001343DD">
      <w:pPr>
        <w:widowControl w:val="0"/>
        <w:autoSpaceDE w:val="0"/>
        <w:autoSpaceDN w:val="0"/>
        <w:adjustRightInd w:val="0"/>
        <w:spacing w:line="362" w:lineRule="exact"/>
        <w:jc w:val="both"/>
        <w:rPr>
          <w:rFonts w:ascii="Times" w:hAnsi="Times" w:cs="Times"/>
          <w:sz w:val="24"/>
          <w:szCs w:val="24"/>
          <w:lang w:val="en-US"/>
        </w:rPr>
      </w:pPr>
      <w:r w:rsidRPr="00DC43F8">
        <w:rPr>
          <w:rFonts w:cs="Times New Roman"/>
          <w:sz w:val="24"/>
          <w:szCs w:val="24"/>
          <w:lang w:eastAsia="it-IT"/>
        </w:rPr>
        <w:t xml:space="preserve">Tutte le controversie che dovessero nascere in ordine alla validità e/o alla esecuzione del presente bando e successive integrazioni e/o modifiche, saranno devolute alla decisione di un collegio arbitrale, composto da numero tre arbitri rituali. Ciascuna parte provvederà alla nomina di un arbitro, mentre il terzo arbitro, cui saranno affidate le funzioni di presidente, sarà nominato concordemente dagli arbitri nominati ed in caso di loro disaccordo o inerzia, la nomina sarà fatta, su istanza della parte più diligente, dal presidente del tribunale di Napoli. La sede dell’arbitrato è fissata in Napoli. La lingua del procedimento sarà quella italiana. Il collegio arbitrale deciderà entro il termine di giorni trenta secondo diritto e nel rispetto delle forme e modi di cui all’art. 806 ss. </w:t>
      </w:r>
      <w:proofErr w:type="spellStart"/>
      <w:r w:rsidRPr="00DC43F8">
        <w:rPr>
          <w:rFonts w:cs="Times New Roman"/>
          <w:sz w:val="24"/>
          <w:szCs w:val="24"/>
          <w:lang w:eastAsia="it-IT"/>
        </w:rPr>
        <w:t>c.p.c.</w:t>
      </w:r>
      <w:proofErr w:type="spellEnd"/>
      <w:r w:rsidRPr="00DC43F8">
        <w:rPr>
          <w:rFonts w:cs="Times New Roman"/>
          <w:sz w:val="24"/>
          <w:szCs w:val="24"/>
          <w:lang w:eastAsia="it-IT"/>
        </w:rPr>
        <w:t xml:space="preserve"> e del principio del contraddittorio. Il lodo sarà impugnabile ai sensi dell’art. 829, co. 3, </w:t>
      </w:r>
      <w:proofErr w:type="spellStart"/>
      <w:r w:rsidRPr="00DC43F8">
        <w:rPr>
          <w:rFonts w:cs="Times New Roman"/>
          <w:sz w:val="24"/>
          <w:szCs w:val="24"/>
          <w:lang w:eastAsia="it-IT"/>
        </w:rPr>
        <w:t>c.p.c.</w:t>
      </w:r>
      <w:proofErr w:type="spellEnd"/>
      <w:r w:rsidRPr="00DC43F8">
        <w:rPr>
          <w:rFonts w:cs="Times New Roman"/>
          <w:sz w:val="24"/>
          <w:szCs w:val="24"/>
          <w:lang w:eastAsia="it-IT"/>
        </w:rPr>
        <w:t xml:space="preserve"> per violazione delle regole di diritto relative al merito della lite. Nell’eventualità la corte d’appello deciderà il merito della controversia nei casi di cui all’art. 830, co. 2, </w:t>
      </w:r>
      <w:proofErr w:type="spellStart"/>
      <w:r w:rsidRPr="00DC43F8">
        <w:rPr>
          <w:rFonts w:cs="Times New Roman"/>
          <w:sz w:val="24"/>
          <w:szCs w:val="24"/>
          <w:lang w:eastAsia="it-IT"/>
        </w:rPr>
        <w:t>c.p.c.</w:t>
      </w:r>
      <w:proofErr w:type="spellEnd"/>
      <w:r w:rsidRPr="00DC43F8">
        <w:rPr>
          <w:rFonts w:cs="Times New Roman"/>
          <w:sz w:val="24"/>
          <w:szCs w:val="24"/>
          <w:lang w:eastAsia="it-IT"/>
        </w:rPr>
        <w:t xml:space="preserve"> </w:t>
      </w:r>
    </w:p>
    <w:p w14:paraId="4355ABE7" w14:textId="77777777" w:rsidR="001343DD" w:rsidRDefault="001343DD" w:rsidP="001343DD">
      <w:pPr>
        <w:jc w:val="both"/>
        <w:rPr>
          <w:rFonts w:ascii="Tahoma" w:hAnsi="Tahoma" w:cs="Tahoma"/>
        </w:rPr>
      </w:pPr>
    </w:p>
    <w:p w14:paraId="738E6EF4" w14:textId="77777777" w:rsidR="001343DD" w:rsidRPr="00437725" w:rsidRDefault="001343DD" w:rsidP="001343DD">
      <w:pPr>
        <w:jc w:val="both"/>
        <w:rPr>
          <w:rFonts w:ascii="Tahoma" w:hAnsi="Tahoma" w:cs="Tahoma"/>
        </w:rPr>
      </w:pPr>
      <w:r>
        <w:rPr>
          <w:rFonts w:ascii="Tahoma" w:hAnsi="Tahoma" w:cs="Tahoma"/>
        </w:rPr>
        <w:t xml:space="preserve">                                    </w:t>
      </w:r>
    </w:p>
    <w:p w14:paraId="45223C6A" w14:textId="77777777" w:rsidR="005357A1" w:rsidRDefault="005357A1" w:rsidP="005357A1">
      <w:pPr>
        <w:jc w:val="both"/>
        <w:rPr>
          <w:rFonts w:ascii="Tahoma" w:hAnsi="Tahoma" w:cs="Tahoma"/>
        </w:rPr>
      </w:pPr>
    </w:p>
    <w:p w14:paraId="4D7477A3" w14:textId="77777777" w:rsidR="005357A1" w:rsidRDefault="005357A1" w:rsidP="005357A1">
      <w:pPr>
        <w:jc w:val="both"/>
        <w:rPr>
          <w:rFonts w:ascii="Tahoma" w:hAnsi="Tahoma" w:cs="Tahoma"/>
        </w:rPr>
      </w:pPr>
    </w:p>
    <w:p w14:paraId="081E8CD9" w14:textId="77777777" w:rsidR="005357A1" w:rsidRDefault="005357A1" w:rsidP="005357A1">
      <w:pPr>
        <w:jc w:val="both"/>
        <w:rPr>
          <w:rFonts w:ascii="Tahoma" w:hAnsi="Tahoma" w:cs="Tahoma"/>
        </w:rPr>
      </w:pPr>
    </w:p>
    <w:p w14:paraId="170E1223" w14:textId="77777777" w:rsidR="005357A1" w:rsidRDefault="005357A1" w:rsidP="005357A1">
      <w:pPr>
        <w:jc w:val="both"/>
        <w:rPr>
          <w:rFonts w:ascii="Tahoma" w:hAnsi="Tahoma" w:cs="Tahoma"/>
        </w:rPr>
      </w:pPr>
      <w:r w:rsidRPr="00A46652">
        <w:rPr>
          <w:rFonts w:ascii="Tahoma" w:hAnsi="Tahoma" w:cs="Tahoma"/>
        </w:rPr>
        <w:t xml:space="preserve">Data ________________ </w:t>
      </w:r>
      <w:r>
        <w:rPr>
          <w:rFonts w:ascii="Tahoma" w:hAnsi="Tahoma" w:cs="Tahoma"/>
        </w:rPr>
        <w:t xml:space="preserve">                                             </w:t>
      </w:r>
      <w:r w:rsidRPr="00A46652">
        <w:rPr>
          <w:rFonts w:ascii="Tahoma" w:hAnsi="Tahoma" w:cs="Tahoma"/>
        </w:rPr>
        <w:t>In fede __________________________</w:t>
      </w:r>
    </w:p>
    <w:p w14:paraId="7CCB2295" w14:textId="77777777" w:rsidR="001343DD" w:rsidRDefault="005357A1" w:rsidP="001343D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jc w:val="both"/>
        <w:rPr>
          <w:rFonts w:cs="Times New Roman"/>
          <w:color w:val="auto"/>
          <w:sz w:val="20"/>
          <w:szCs w:val="20"/>
        </w:rPr>
      </w:pPr>
      <w:r w:rsidRPr="00A46652">
        <w:rPr>
          <w:rFonts w:ascii="Tahoma" w:hAnsi="Tahoma" w:cs="Tahoma"/>
        </w:rPr>
        <w:tab/>
      </w:r>
    </w:p>
    <w:p w14:paraId="17FA9E4D" w14:textId="77777777" w:rsidR="001343DD" w:rsidRDefault="001343DD" w:rsidP="001343D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jc w:val="both"/>
        <w:rPr>
          <w:rFonts w:cs="Times New Roman"/>
          <w:color w:val="auto"/>
          <w:sz w:val="20"/>
          <w:szCs w:val="20"/>
        </w:rPr>
      </w:pPr>
    </w:p>
    <w:p w14:paraId="0497A04E" w14:textId="77777777" w:rsidR="001343DD" w:rsidRDefault="001343DD" w:rsidP="001343D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jc w:val="both"/>
        <w:rPr>
          <w:rFonts w:cs="Times New Roman"/>
          <w:color w:val="auto"/>
          <w:sz w:val="20"/>
          <w:szCs w:val="20"/>
        </w:rPr>
      </w:pPr>
    </w:p>
    <w:p w14:paraId="47ED89E1" w14:textId="77777777" w:rsidR="001343DD" w:rsidRDefault="001343DD" w:rsidP="001343D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rPr>
          <w:rFonts w:cs="Times New Roman"/>
          <w:b/>
          <w:bCs/>
          <w:color w:val="auto"/>
          <w:sz w:val="20"/>
          <w:szCs w:val="20"/>
        </w:rPr>
      </w:pPr>
      <w:r>
        <w:rPr>
          <w:rFonts w:cs="Times New Roman"/>
          <w:b/>
          <w:bCs/>
          <w:color w:val="auto"/>
          <w:sz w:val="20"/>
          <w:szCs w:val="20"/>
        </w:rPr>
        <w:t xml:space="preserve">Modalità di presentazione (art. 38 </w:t>
      </w:r>
      <w:proofErr w:type="spellStart"/>
      <w:r>
        <w:rPr>
          <w:rFonts w:cs="Times New Roman"/>
          <w:b/>
          <w:bCs/>
          <w:color w:val="auto"/>
          <w:sz w:val="20"/>
          <w:szCs w:val="20"/>
        </w:rPr>
        <w:t>D.p.r.</w:t>
      </w:r>
      <w:proofErr w:type="spellEnd"/>
      <w:r>
        <w:rPr>
          <w:rFonts w:cs="Times New Roman"/>
          <w:b/>
          <w:bCs/>
          <w:color w:val="auto"/>
          <w:sz w:val="20"/>
          <w:szCs w:val="20"/>
        </w:rPr>
        <w:t xml:space="preserve"> 445/2000)</w:t>
      </w:r>
    </w:p>
    <w:p w14:paraId="7ECF69C1" w14:textId="77777777" w:rsidR="001343DD" w:rsidRDefault="001343DD" w:rsidP="001343D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rPr>
          <w:rFonts w:cs="Times New Roman"/>
          <w:color w:val="auto"/>
          <w:sz w:val="20"/>
          <w:szCs w:val="20"/>
        </w:rPr>
      </w:pPr>
      <w:r>
        <w:rPr>
          <w:rFonts w:cs="Times New Roman"/>
          <w:color w:val="auto"/>
          <w:sz w:val="20"/>
          <w:szCs w:val="20"/>
        </w:rPr>
        <w:t>La presente dichiarazione può essere:</w:t>
      </w:r>
    </w:p>
    <w:p w14:paraId="76191C54" w14:textId="77777777" w:rsidR="001343DD" w:rsidRDefault="001343DD" w:rsidP="001343D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rPr>
          <w:rFonts w:cs="Times New Roman"/>
          <w:b/>
          <w:bCs/>
          <w:color w:val="auto"/>
          <w:sz w:val="20"/>
          <w:szCs w:val="20"/>
        </w:rPr>
      </w:pPr>
      <w:r>
        <w:rPr>
          <w:rFonts w:cs="Times New Roman"/>
          <w:color w:val="auto"/>
          <w:sz w:val="20"/>
          <w:szCs w:val="20"/>
        </w:rPr>
        <w:t>a) firmata in presenza del dipendente addetto a riceverla</w:t>
      </w:r>
    </w:p>
    <w:p w14:paraId="3C60AF3D" w14:textId="77777777" w:rsidR="001343DD" w:rsidRDefault="001343DD" w:rsidP="001343D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rPr>
          <w:rFonts w:cs="Times New Roman"/>
          <w:color w:val="auto"/>
          <w:sz w:val="20"/>
          <w:szCs w:val="20"/>
        </w:rPr>
      </w:pPr>
      <w:r>
        <w:rPr>
          <w:rFonts w:cs="Times New Roman"/>
          <w:color w:val="auto"/>
          <w:sz w:val="20"/>
          <w:szCs w:val="20"/>
        </w:rPr>
        <w:t>b) sottoscritta e trasmessa via posta, fax o via telematica unitamente a copia non autenticata di un documento di identità del sottoscrittore.</w:t>
      </w:r>
    </w:p>
    <w:p w14:paraId="1CCE5006" w14:textId="11DA9020" w:rsidR="0099414A" w:rsidRPr="00437725" w:rsidRDefault="005357A1" w:rsidP="005357A1">
      <w:pPr>
        <w:jc w:val="both"/>
        <w:rPr>
          <w:rFonts w:ascii="Tahoma" w:hAnsi="Tahoma" w:cs="Tahoma"/>
        </w:rPr>
      </w:pPr>
      <w:r w:rsidRPr="00A46652">
        <w:rPr>
          <w:rFonts w:ascii="Tahoma" w:hAnsi="Tahoma" w:cs="Tahoma"/>
        </w:rPr>
        <w:tab/>
      </w:r>
      <w:r w:rsidR="00437725" w:rsidRPr="00A46652">
        <w:rPr>
          <w:rFonts w:ascii="Tahoma" w:hAnsi="Tahoma" w:cs="Tahoma"/>
        </w:rPr>
        <w:tab/>
      </w:r>
      <w:r w:rsidR="00437725" w:rsidRPr="00A46652">
        <w:rPr>
          <w:rFonts w:ascii="Tahoma" w:hAnsi="Tahoma" w:cs="Tahoma"/>
        </w:rPr>
        <w:tab/>
      </w:r>
      <w:r w:rsidR="00437725">
        <w:rPr>
          <w:rFonts w:ascii="Tahoma" w:hAnsi="Tahoma" w:cs="Tahoma"/>
        </w:rPr>
        <w:t xml:space="preserve">                                                                </w:t>
      </w:r>
    </w:p>
    <w:sectPr w:rsidR="0099414A" w:rsidRPr="00437725">
      <w:headerReference w:type="even" r:id="rId7"/>
      <w:headerReference w:type="default" r:id="rId8"/>
      <w:footerReference w:type="even" r:id="rId9"/>
      <w:footerReference w:type="default" r:id="rId10"/>
      <w:headerReference w:type="first" r:id="rId11"/>
      <w:footerReference w:type="first" r:id="rId12"/>
      <w:pgSz w:w="11900" w:h="16840"/>
      <w:pgMar w:top="2126" w:right="1134" w:bottom="147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47531" w14:textId="77777777" w:rsidR="005F487B" w:rsidRDefault="005F487B">
      <w:r>
        <w:separator/>
      </w:r>
    </w:p>
  </w:endnote>
  <w:endnote w:type="continuationSeparator" w:id="0">
    <w:p w14:paraId="7AEA1346" w14:textId="77777777" w:rsidR="005F487B" w:rsidRDefault="005F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Times">
    <w:altName w:val="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CB38E" w14:textId="77777777" w:rsidR="006F517F" w:rsidRDefault="006F51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C56E8" w14:textId="77777777" w:rsidR="0099414A" w:rsidRDefault="00437725">
    <w:pPr>
      <w:jc w:val="right"/>
    </w:pPr>
    <w:r>
      <w:t xml:space="preserve">                    </w:t>
    </w:r>
  </w:p>
  <w:p w14:paraId="6CFECC88" w14:textId="77777777" w:rsidR="0099414A" w:rsidRDefault="0099414A">
    <w:pPr>
      <w:jc w:val="center"/>
    </w:pPr>
  </w:p>
  <w:p w14:paraId="05F97DD6" w14:textId="57361A1C" w:rsidR="0099414A" w:rsidRDefault="006F517F">
    <w:pPr>
      <w:jc w:val="right"/>
      <w:rPr>
        <w:rFonts w:ascii="Verdana" w:eastAsia="Verdana" w:hAnsi="Verdana" w:cs="Verdana"/>
        <w:sz w:val="24"/>
        <w:szCs w:val="24"/>
      </w:rPr>
    </w:pPr>
    <w:r>
      <w:rPr>
        <w:noProof/>
        <w:lang w:val="en-US"/>
      </w:rPr>
      <w:drawing>
        <wp:anchor distT="152400" distB="152400" distL="152400" distR="152400" simplePos="0" relativeHeight="251659264" behindDoc="1" locked="0" layoutInCell="1" allowOverlap="1" wp14:anchorId="0B55D2C2" wp14:editId="521B111F">
          <wp:simplePos x="0" y="0"/>
          <wp:positionH relativeFrom="page">
            <wp:posOffset>3523496</wp:posOffset>
          </wp:positionH>
          <wp:positionV relativeFrom="page">
            <wp:posOffset>10000142</wp:posOffset>
          </wp:positionV>
          <wp:extent cx="654222" cy="628650"/>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2.jpg"/>
                  <pic:cNvPicPr>
                    <a:picLocks noChangeAspect="1"/>
                  </pic:cNvPicPr>
                </pic:nvPicPr>
                <pic:blipFill>
                  <a:blip r:embed="rId1"/>
                  <a:stretch>
                    <a:fillRect/>
                  </a:stretch>
                </pic:blipFill>
                <pic:spPr>
                  <a:xfrm>
                    <a:off x="0" y="0"/>
                    <a:ext cx="654222" cy="628650"/>
                  </a:xfrm>
                  <a:prstGeom prst="rect">
                    <a:avLst/>
                  </a:prstGeom>
                  <a:ln w="12700" cap="flat">
                    <a:noFill/>
                    <a:miter lim="400000"/>
                  </a:ln>
                  <a:effectLst/>
                </pic:spPr>
              </pic:pic>
            </a:graphicData>
          </a:graphic>
        </wp:anchor>
      </w:drawing>
    </w:r>
  </w:p>
  <w:p w14:paraId="4F5D3B1B" w14:textId="77777777" w:rsidR="0099414A" w:rsidRDefault="00437725">
    <w:pPr>
      <w:jc w:val="right"/>
    </w:pPr>
    <w:r>
      <w:rPr>
        <w:rFonts w:ascii="Verdana" w:hAnsi="Verdana"/>
        <w:sz w:val="24"/>
        <w:szCs w:val="24"/>
      </w:rPr>
      <w:t>aderente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D811B" w14:textId="77777777" w:rsidR="006F517F" w:rsidRDefault="006F517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2868B" w14:textId="77777777" w:rsidR="005F487B" w:rsidRDefault="005F487B">
      <w:r>
        <w:separator/>
      </w:r>
    </w:p>
  </w:footnote>
  <w:footnote w:type="continuationSeparator" w:id="0">
    <w:p w14:paraId="51F377EF" w14:textId="77777777" w:rsidR="005F487B" w:rsidRDefault="005F4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C78F2" w14:textId="77777777" w:rsidR="006F517F" w:rsidRDefault="006F517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E4F3A" w14:textId="77B78A00" w:rsidR="0099414A" w:rsidRDefault="00437725">
    <w:pPr>
      <w:tabs>
        <w:tab w:val="left" w:pos="435"/>
        <w:tab w:val="center" w:pos="4819"/>
        <w:tab w:val="left" w:pos="8955"/>
      </w:tabs>
      <w:rPr>
        <w:rFonts w:ascii="Verdana" w:hAnsi="Verdana"/>
        <w:sz w:val="30"/>
        <w:szCs w:val="30"/>
      </w:rPr>
    </w:pPr>
    <w:r>
      <w:rPr>
        <w:noProof/>
        <w:lang w:val="en-US"/>
      </w:rPr>
      <w:drawing>
        <wp:anchor distT="152400" distB="152400" distL="152400" distR="152400" simplePos="0" relativeHeight="251658240" behindDoc="1" locked="0" layoutInCell="1" allowOverlap="1" wp14:anchorId="1E88C592" wp14:editId="001045E3">
          <wp:simplePos x="0" y="0"/>
          <wp:positionH relativeFrom="page">
            <wp:posOffset>3305175</wp:posOffset>
          </wp:positionH>
          <wp:positionV relativeFrom="page">
            <wp:posOffset>0</wp:posOffset>
          </wp:positionV>
          <wp:extent cx="990600" cy="990600"/>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1"/>
                  <a:stretch>
                    <a:fillRect/>
                  </a:stretch>
                </pic:blipFill>
                <pic:spPr>
                  <a:xfrm>
                    <a:off x="0" y="0"/>
                    <a:ext cx="990600" cy="990600"/>
                  </a:xfrm>
                  <a:prstGeom prst="rect">
                    <a:avLst/>
                  </a:prstGeom>
                  <a:ln w="12700" cap="flat">
                    <a:noFill/>
                    <a:miter lim="400000"/>
                  </a:ln>
                  <a:effectLst/>
                </pic:spPr>
              </pic:pic>
            </a:graphicData>
          </a:graphic>
        </wp:anchor>
      </w:drawing>
    </w:r>
    <w:r>
      <w:rPr>
        <w:noProof/>
        <w:lang w:val="en-US"/>
      </w:rPr>
      <w:drawing>
        <wp:anchor distT="152400" distB="152400" distL="152400" distR="152400" simplePos="0" relativeHeight="251661312" behindDoc="1" locked="0" layoutInCell="1" allowOverlap="1" wp14:anchorId="79C79243" wp14:editId="7CC0383D">
          <wp:simplePos x="0" y="0"/>
          <wp:positionH relativeFrom="page">
            <wp:posOffset>720090</wp:posOffset>
          </wp:positionH>
          <wp:positionV relativeFrom="page">
            <wp:posOffset>9895205</wp:posOffset>
          </wp:positionV>
          <wp:extent cx="996554" cy="885825"/>
          <wp:effectExtent l="0" t="0" r="0" b="0"/>
          <wp:wrapNone/>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3.jpg"/>
                  <pic:cNvPicPr>
                    <a:picLocks noChangeAspect="1"/>
                  </pic:cNvPicPr>
                </pic:nvPicPr>
                <pic:blipFill>
                  <a:blip r:embed="rId2"/>
                  <a:stretch>
                    <a:fillRect/>
                  </a:stretch>
                </pic:blipFill>
                <pic:spPr>
                  <a:xfrm>
                    <a:off x="0" y="0"/>
                    <a:ext cx="996554" cy="885825"/>
                  </a:xfrm>
                  <a:prstGeom prst="rect">
                    <a:avLst/>
                  </a:prstGeom>
                  <a:ln w="12700" cap="flat">
                    <a:noFill/>
                    <a:miter lim="400000"/>
                  </a:ln>
                  <a:effectLst/>
                </pic:spPr>
              </pic:pic>
            </a:graphicData>
          </a:graphic>
        </wp:anchor>
      </w:drawing>
    </w:r>
    <w:r>
      <w:rPr>
        <w:noProof/>
        <w:lang w:val="en-US"/>
      </w:rPr>
      <w:drawing>
        <wp:anchor distT="152400" distB="152400" distL="152400" distR="152400" simplePos="0" relativeHeight="251662336" behindDoc="1" locked="0" layoutInCell="1" allowOverlap="1" wp14:anchorId="41C55B3E" wp14:editId="4B4A2846">
          <wp:simplePos x="0" y="0"/>
          <wp:positionH relativeFrom="page">
            <wp:posOffset>5991225</wp:posOffset>
          </wp:positionH>
          <wp:positionV relativeFrom="page">
            <wp:posOffset>10264775</wp:posOffset>
          </wp:positionV>
          <wp:extent cx="1047750" cy="228600"/>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5.jpg"/>
                  <pic:cNvPicPr>
                    <a:picLocks noChangeAspect="1"/>
                  </pic:cNvPicPr>
                </pic:nvPicPr>
                <pic:blipFill>
                  <a:blip r:embed="rId3"/>
                  <a:stretch>
                    <a:fillRect/>
                  </a:stretch>
                </pic:blipFill>
                <pic:spPr>
                  <a:xfrm>
                    <a:off x="0" y="0"/>
                    <a:ext cx="1047750" cy="228600"/>
                  </a:xfrm>
                  <a:prstGeom prst="rect">
                    <a:avLst/>
                  </a:prstGeom>
                  <a:ln w="12700" cap="flat">
                    <a:noFill/>
                    <a:miter lim="400000"/>
                  </a:ln>
                  <a:effectLst/>
                </pic:spPr>
              </pic:pic>
            </a:graphicData>
          </a:graphic>
        </wp:anchor>
      </w:drawing>
    </w:r>
    <w:r>
      <w:rPr>
        <w:rFonts w:ascii="Verdana" w:hAnsi="Verdana"/>
        <w:sz w:val="30"/>
        <w:szCs w:val="30"/>
      </w:rPr>
      <w:tab/>
    </w:r>
    <w:r>
      <w:rPr>
        <w:rFonts w:ascii="Verdana" w:hAnsi="Verdana"/>
        <w:sz w:val="30"/>
        <w:szCs w:val="30"/>
      </w:rPr>
      <w:tab/>
    </w:r>
  </w:p>
  <w:p w14:paraId="5B522389" w14:textId="77777777" w:rsidR="0099414A" w:rsidRDefault="0099414A">
    <w:pPr>
      <w:tabs>
        <w:tab w:val="left" w:pos="435"/>
        <w:tab w:val="center" w:pos="4819"/>
        <w:tab w:val="left" w:pos="8955"/>
      </w:tabs>
      <w:jc w:val="both"/>
      <w:rPr>
        <w:rFonts w:ascii="Verdana" w:hAnsi="Verdana"/>
        <w:sz w:val="30"/>
        <w:szCs w:val="30"/>
      </w:rPr>
    </w:pPr>
  </w:p>
  <w:p w14:paraId="792A12D6" w14:textId="77777777" w:rsidR="0099414A" w:rsidRDefault="00437725">
    <w:pPr>
      <w:tabs>
        <w:tab w:val="left" w:pos="435"/>
        <w:tab w:val="center" w:pos="4819"/>
        <w:tab w:val="left" w:pos="8955"/>
      </w:tabs>
      <w:jc w:val="center"/>
    </w:pPr>
    <w:r>
      <w:rPr>
        <w:rFonts w:ascii="Verdana" w:hAnsi="Verdana"/>
        <w:sz w:val="30"/>
        <w:szCs w:val="30"/>
      </w:rPr>
      <w:t>Accademia Nazionale di Scherma</w:t>
    </w:r>
  </w:p>
  <w:p w14:paraId="5E21944D" w14:textId="77777777" w:rsidR="0099414A" w:rsidRDefault="00437725">
    <w:pPr>
      <w:jc w:val="center"/>
    </w:pPr>
    <w:r>
      <w:rPr>
        <w:rFonts w:ascii="Verdana" w:hAnsi="Verdana"/>
        <w:sz w:val="30"/>
        <w:szCs w:val="30"/>
      </w:rPr>
      <w:t>Ente Morale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D35F0" w14:textId="77777777" w:rsidR="006F517F" w:rsidRDefault="006F517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C960447"/>
    <w:multiLevelType w:val="hybridMultilevel"/>
    <w:tmpl w:val="046AA67E"/>
    <w:lvl w:ilvl="0" w:tplc="230CE392">
      <w:numFmt w:val="bullet"/>
      <w:lvlText w:val="-"/>
      <w:lvlJc w:val="left"/>
      <w:pPr>
        <w:ind w:left="720" w:hanging="360"/>
      </w:pPr>
      <w:rPr>
        <w:rFonts w:ascii="Tahoma" w:eastAsia="Times New Roman" w:hAnsi="Tahoma"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2"/>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14A"/>
    <w:rsid w:val="00006E25"/>
    <w:rsid w:val="001343DD"/>
    <w:rsid w:val="00437725"/>
    <w:rsid w:val="005357A1"/>
    <w:rsid w:val="00575243"/>
    <w:rsid w:val="005972C1"/>
    <w:rsid w:val="005F487B"/>
    <w:rsid w:val="006B3C8F"/>
    <w:rsid w:val="006F517F"/>
    <w:rsid w:val="0099414A"/>
    <w:rsid w:val="00B26294"/>
    <w:rsid w:val="00C34066"/>
    <w:rsid w:val="00CC56F6"/>
    <w:rsid w:val="00D73543"/>
    <w:rsid w:val="00D96096"/>
    <w:rsid w:val="00E4466B"/>
    <w:rsid w:val="00EE7E1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B05214"/>
  <w15:docId w15:val="{D7115951-38C3-1448-91F0-148B56B50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it-IT"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rFonts w:cs="Arial Unicode M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
    <w:name w:val="Corpo"/>
    <w:rPr>
      <w:rFonts w:ascii="Helvetica" w:eastAsia="Helvetica" w:hAnsi="Helvetica" w:cs="Helvetica"/>
      <w:color w:val="000000"/>
      <w:sz w:val="22"/>
      <w:szCs w:val="22"/>
    </w:rPr>
  </w:style>
  <w:style w:type="paragraph" w:customStyle="1" w:styleId="Destinatario">
    <w:name w:val="Destinatario"/>
    <w:pPr>
      <w:spacing w:line="288" w:lineRule="auto"/>
    </w:pPr>
    <w:rPr>
      <w:rFonts w:ascii="Helvetica Neue Light" w:hAnsi="Helvetica Neue Light" w:cs="Arial Unicode MS"/>
      <w:color w:val="000000"/>
    </w:rPr>
  </w:style>
  <w:style w:type="paragraph" w:styleId="Intestazione">
    <w:name w:val="header"/>
    <w:basedOn w:val="Normale"/>
    <w:link w:val="IntestazioneCarattere"/>
    <w:uiPriority w:val="99"/>
    <w:unhideWhenUsed/>
    <w:rsid w:val="006F517F"/>
    <w:pPr>
      <w:tabs>
        <w:tab w:val="center" w:pos="4819"/>
        <w:tab w:val="right" w:pos="9638"/>
      </w:tabs>
    </w:pPr>
  </w:style>
  <w:style w:type="character" w:customStyle="1" w:styleId="IntestazioneCarattere">
    <w:name w:val="Intestazione Carattere"/>
    <w:basedOn w:val="Carpredefinitoparagrafo"/>
    <w:link w:val="Intestazione"/>
    <w:uiPriority w:val="99"/>
    <w:rsid w:val="006F517F"/>
    <w:rPr>
      <w:rFonts w:cs="Arial Unicode MS"/>
      <w:color w:val="000000"/>
      <w:sz w:val="22"/>
      <w:szCs w:val="22"/>
      <w:u w:color="000000"/>
    </w:rPr>
  </w:style>
  <w:style w:type="paragraph" w:styleId="Pidipagina">
    <w:name w:val="footer"/>
    <w:basedOn w:val="Normale"/>
    <w:link w:val="PidipaginaCarattere"/>
    <w:uiPriority w:val="99"/>
    <w:unhideWhenUsed/>
    <w:rsid w:val="006F517F"/>
    <w:pPr>
      <w:tabs>
        <w:tab w:val="center" w:pos="4819"/>
        <w:tab w:val="right" w:pos="9638"/>
      </w:tabs>
    </w:pPr>
  </w:style>
  <w:style w:type="character" w:customStyle="1" w:styleId="PidipaginaCarattere">
    <w:name w:val="Piè di pagina Carattere"/>
    <w:basedOn w:val="Carpredefinitoparagrafo"/>
    <w:link w:val="Pidipagina"/>
    <w:uiPriority w:val="99"/>
    <w:rsid w:val="006F517F"/>
    <w:rPr>
      <w:rFonts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a:ea typeface="Helvetica"/>
        <a:cs typeface="Helvetica"/>
      </a:majorFont>
      <a:minorFont>
        <a:latin typeface="Helvetica"/>
        <a:ea typeface="Helvetica"/>
        <a:cs typeface="Helvetica"/>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350</Words>
  <Characters>1999</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Emilio Basile</cp:lastModifiedBy>
  <cp:revision>6</cp:revision>
  <dcterms:created xsi:type="dcterms:W3CDTF">2019-02-21T00:22:00Z</dcterms:created>
  <dcterms:modified xsi:type="dcterms:W3CDTF">2020-12-02T08:55:00Z</dcterms:modified>
</cp:coreProperties>
</file>